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b/>
          <w:sz w:val="72"/>
          <w:szCs w:val="72"/>
        </w:rPr>
      </w:pPr>
    </w:p>
    <w:p>
      <w:pPr>
        <w:jc w:val="center"/>
        <w:rPr>
          <w:rFonts w:hint="eastAsia" w:ascii="黑体" w:eastAsia="黑体"/>
          <w:b/>
          <w:sz w:val="72"/>
          <w:szCs w:val="72"/>
        </w:rPr>
      </w:pPr>
      <w:r>
        <w:rPr>
          <w:rFonts w:hint="eastAsia" w:ascii="黑体" w:eastAsia="黑体"/>
          <w:b/>
          <w:sz w:val="72"/>
          <w:szCs w:val="72"/>
        </w:rPr>
        <w:t>中国民间文艺家协会</w:t>
      </w:r>
    </w:p>
    <w:p>
      <w:pPr>
        <w:jc w:val="center"/>
        <w:rPr>
          <w:rFonts w:hint="eastAsia" w:ascii="黑体" w:eastAsia="黑体"/>
          <w:b/>
          <w:sz w:val="72"/>
          <w:szCs w:val="72"/>
        </w:rPr>
      </w:pPr>
      <w:r>
        <w:rPr>
          <w:rFonts w:hint="eastAsia" w:ascii="黑体" w:eastAsia="黑体"/>
          <w:b/>
          <w:sz w:val="72"/>
          <w:szCs w:val="72"/>
        </w:rPr>
        <w:t>部门决算</w:t>
      </w:r>
    </w:p>
    <w:p>
      <w:pPr>
        <w:jc w:val="center"/>
        <w:rPr>
          <w:rFonts w:hint="eastAsia" w:ascii="黑体" w:eastAsia="黑体"/>
          <w:b/>
          <w:sz w:val="72"/>
          <w:szCs w:val="72"/>
        </w:rPr>
      </w:pPr>
      <w:r>
        <w:rPr>
          <w:rFonts w:hint="eastAsia" w:ascii="黑体" w:eastAsia="黑体"/>
          <w:b/>
          <w:sz w:val="72"/>
          <w:szCs w:val="72"/>
        </w:rPr>
        <w:t>（2020年度）</w:t>
      </w:r>
    </w:p>
    <w:p>
      <w:pPr>
        <w:rPr>
          <w:rFonts w:hint="eastAsia" w:ascii="黑体" w:eastAsia="黑体"/>
          <w:sz w:val="72"/>
          <w:szCs w:val="7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黑体" w:eastAsia="黑体"/>
          <w:b/>
          <w:sz w:val="48"/>
          <w:szCs w:val="48"/>
        </w:rPr>
      </w:pPr>
      <w:r>
        <w:rPr>
          <w:rFonts w:hint="eastAsia" w:ascii="黑体" w:eastAsia="黑体"/>
          <w:b/>
          <w:sz w:val="48"/>
          <w:szCs w:val="48"/>
        </w:rPr>
        <w:t>二〇二一年八月</w:t>
      </w:r>
    </w:p>
    <w:p>
      <w:pPr>
        <w:jc w:val="center"/>
        <w:rPr>
          <w:rFonts w:hint="eastAsia" w:ascii="黑体" w:eastAsia="黑体"/>
          <w:b/>
          <w:sz w:val="48"/>
          <w:szCs w:val="48"/>
        </w:rPr>
      </w:pPr>
    </w:p>
    <w:p>
      <w:pPr>
        <w:jc w:val="center"/>
        <w:rPr>
          <w:rFonts w:hint="eastAsia" w:ascii="黑体" w:eastAsia="黑体"/>
          <w:b/>
          <w:sz w:val="48"/>
          <w:szCs w:val="48"/>
        </w:rPr>
      </w:pPr>
    </w:p>
    <w:p>
      <w:pPr>
        <w:jc w:val="center"/>
        <w:rPr>
          <w:rFonts w:hint="eastAsia" w:ascii="黑体" w:eastAsia="黑体"/>
          <w:b/>
          <w:sz w:val="48"/>
          <w:szCs w:val="48"/>
        </w:rPr>
      </w:pPr>
    </w:p>
    <w:p>
      <w:pPr>
        <w:jc w:val="center"/>
        <w:rPr>
          <w:rFonts w:hint="eastAsia" w:ascii="宋体" w:hAnsi="宋体" w:eastAsia="宋体"/>
          <w:sz w:val="44"/>
          <w:szCs w:val="44"/>
        </w:rPr>
      </w:pPr>
    </w:p>
    <w:p>
      <w:pPr>
        <w:jc w:val="center"/>
        <w:rPr>
          <w:rFonts w:hint="eastAsia" w:ascii="宋体" w:hAnsi="宋体" w:eastAsia="宋体"/>
          <w:sz w:val="44"/>
          <w:szCs w:val="44"/>
        </w:rPr>
      </w:pPr>
    </w:p>
    <w:p>
      <w:pPr>
        <w:jc w:val="center"/>
        <w:rPr>
          <w:rFonts w:hint="eastAsia" w:ascii="宋体" w:hAnsi="宋体" w:eastAsia="宋体"/>
          <w:sz w:val="44"/>
          <w:szCs w:val="44"/>
        </w:rPr>
      </w:pPr>
      <w:r>
        <w:rPr>
          <w:rFonts w:hint="eastAsia" w:ascii="宋体" w:hAnsi="宋体" w:eastAsia="宋体"/>
          <w:sz w:val="44"/>
          <w:szCs w:val="44"/>
        </w:rPr>
        <w:t>目录</w:t>
      </w:r>
    </w:p>
    <w:p>
      <w:pPr>
        <w:jc w:val="center"/>
        <w:rPr>
          <w:rFonts w:hint="eastAsia" w:ascii="宋体" w:hAnsi="宋体" w:eastAsia="宋体"/>
          <w:sz w:val="44"/>
          <w:szCs w:val="44"/>
        </w:rPr>
      </w:pPr>
    </w:p>
    <w:p>
      <w:pPr>
        <w:rPr>
          <w:rFonts w:hint="eastAsia" w:ascii="仿宋_GB2312" w:eastAsia="仿宋_GB2312"/>
          <w:sz w:val="32"/>
          <w:szCs w:val="32"/>
        </w:rPr>
      </w:pPr>
      <w:r>
        <w:rPr>
          <w:rFonts w:hint="eastAsia" w:ascii="仿宋_GB2312" w:eastAsia="仿宋_GB2312"/>
          <w:sz w:val="32"/>
          <w:szCs w:val="32"/>
        </w:rPr>
        <w:t>第一部分：中国民间文艺家协会基本情况</w:t>
      </w:r>
    </w:p>
    <w:p>
      <w:pPr>
        <w:rPr>
          <w:rFonts w:hint="eastAsia" w:ascii="仿宋_GB2312" w:eastAsia="仿宋_GB2312"/>
          <w:sz w:val="32"/>
          <w:szCs w:val="32"/>
        </w:rPr>
      </w:pPr>
      <w:r>
        <w:rPr>
          <w:rFonts w:hint="eastAsia" w:ascii="仿宋_GB2312" w:eastAsia="仿宋_GB2312"/>
          <w:sz w:val="32"/>
          <w:szCs w:val="32"/>
        </w:rPr>
        <w:t>第二部分：2020年度部门决算表</w:t>
      </w:r>
    </w:p>
    <w:p>
      <w:pPr>
        <w:pStyle w:val="10"/>
        <w:numPr>
          <w:ilvl w:val="0"/>
          <w:numId w:val="1"/>
        </w:numPr>
        <w:ind w:firstLineChars="0"/>
        <w:rPr>
          <w:rFonts w:hint="eastAsia" w:ascii="仿宋_GB2312" w:eastAsia="仿宋_GB2312"/>
          <w:sz w:val="32"/>
          <w:szCs w:val="32"/>
        </w:rPr>
      </w:pPr>
      <w:r>
        <w:rPr>
          <w:rFonts w:hint="eastAsia" w:ascii="仿宋_GB2312" w:eastAsia="仿宋_GB2312"/>
          <w:sz w:val="32"/>
          <w:szCs w:val="32"/>
        </w:rPr>
        <w:t>收入支出决算总表</w:t>
      </w:r>
    </w:p>
    <w:p>
      <w:pPr>
        <w:pStyle w:val="10"/>
        <w:numPr>
          <w:ilvl w:val="0"/>
          <w:numId w:val="1"/>
        </w:numPr>
        <w:ind w:firstLineChars="0"/>
        <w:rPr>
          <w:rFonts w:hint="eastAsia" w:ascii="仿宋_GB2312" w:eastAsia="仿宋_GB2312"/>
          <w:sz w:val="32"/>
          <w:szCs w:val="32"/>
        </w:rPr>
      </w:pPr>
      <w:r>
        <w:rPr>
          <w:rFonts w:hint="eastAsia" w:ascii="仿宋_GB2312" w:eastAsia="仿宋_GB2312"/>
          <w:sz w:val="32"/>
          <w:szCs w:val="32"/>
        </w:rPr>
        <w:t>收入决算表</w:t>
      </w:r>
    </w:p>
    <w:p>
      <w:pPr>
        <w:pStyle w:val="10"/>
        <w:numPr>
          <w:ilvl w:val="0"/>
          <w:numId w:val="1"/>
        </w:numPr>
        <w:ind w:firstLineChars="0"/>
        <w:rPr>
          <w:rFonts w:hint="eastAsia" w:ascii="仿宋_GB2312" w:eastAsia="仿宋_GB2312"/>
          <w:sz w:val="32"/>
          <w:szCs w:val="32"/>
        </w:rPr>
      </w:pPr>
      <w:r>
        <w:rPr>
          <w:rFonts w:hint="eastAsia" w:ascii="仿宋_GB2312" w:eastAsia="仿宋_GB2312"/>
          <w:sz w:val="32"/>
          <w:szCs w:val="32"/>
        </w:rPr>
        <w:t>支出决算表</w:t>
      </w:r>
    </w:p>
    <w:p>
      <w:pPr>
        <w:pStyle w:val="10"/>
        <w:numPr>
          <w:ilvl w:val="0"/>
          <w:numId w:val="1"/>
        </w:numPr>
        <w:ind w:firstLineChars="0"/>
        <w:rPr>
          <w:rFonts w:hint="eastAsia" w:ascii="仿宋_GB2312" w:eastAsia="仿宋_GB2312"/>
          <w:sz w:val="32"/>
          <w:szCs w:val="32"/>
        </w:rPr>
      </w:pPr>
      <w:r>
        <w:rPr>
          <w:rFonts w:hint="eastAsia" w:ascii="仿宋_GB2312" w:eastAsia="仿宋_GB2312"/>
          <w:sz w:val="32"/>
          <w:szCs w:val="32"/>
        </w:rPr>
        <w:t>财政拨款收入支出决算总表</w:t>
      </w:r>
    </w:p>
    <w:p>
      <w:pPr>
        <w:pStyle w:val="10"/>
        <w:numPr>
          <w:ilvl w:val="0"/>
          <w:numId w:val="1"/>
        </w:numPr>
        <w:ind w:firstLineChars="0"/>
        <w:rPr>
          <w:rFonts w:hint="eastAsia" w:ascii="仿宋_GB2312" w:eastAsia="仿宋_GB2312"/>
          <w:sz w:val="32"/>
          <w:szCs w:val="32"/>
        </w:rPr>
      </w:pPr>
      <w:r>
        <w:rPr>
          <w:rFonts w:hint="eastAsia" w:ascii="仿宋_GB2312" w:eastAsia="仿宋_GB2312"/>
          <w:sz w:val="32"/>
          <w:szCs w:val="32"/>
        </w:rPr>
        <w:t>一般公共预算财政拨款收入支出决算表</w:t>
      </w:r>
    </w:p>
    <w:p>
      <w:pPr>
        <w:pStyle w:val="10"/>
        <w:numPr>
          <w:ilvl w:val="0"/>
          <w:numId w:val="1"/>
        </w:numPr>
        <w:ind w:firstLineChars="0"/>
        <w:rPr>
          <w:rFonts w:hint="eastAsia" w:ascii="仿宋_GB2312" w:eastAsia="仿宋_GB2312"/>
          <w:sz w:val="32"/>
          <w:szCs w:val="32"/>
        </w:rPr>
      </w:pPr>
      <w:r>
        <w:rPr>
          <w:rFonts w:hint="eastAsia" w:ascii="仿宋_GB2312" w:eastAsia="仿宋_GB2312"/>
          <w:sz w:val="32"/>
          <w:szCs w:val="32"/>
        </w:rPr>
        <w:t>一般公共预算财政拨款基本支出决算表</w:t>
      </w:r>
    </w:p>
    <w:p>
      <w:pPr>
        <w:pStyle w:val="10"/>
        <w:numPr>
          <w:ilvl w:val="0"/>
          <w:numId w:val="0"/>
        </w:numPr>
        <w:ind w:leftChars="0"/>
        <w:rPr>
          <w:rFonts w:hint="eastAsia" w:ascii="仿宋_GB2312" w:eastAsia="仿宋_GB2312"/>
          <w:sz w:val="32"/>
          <w:szCs w:val="32"/>
        </w:rPr>
        <w:sectPr>
          <w:pgSz w:w="11906" w:h="16838"/>
          <w:pgMar w:top="1440" w:right="1800" w:bottom="1440" w:left="1800" w:header="720" w:footer="720" w:gutter="0"/>
          <w:cols w:space="720" w:num="1"/>
          <w:docGrid w:type="lines" w:linePitch="312" w:charSpace="0"/>
        </w:sectPr>
      </w:pPr>
    </w:p>
    <w:p>
      <w:pPr>
        <w:pStyle w:val="4"/>
        <w:shd w:val="clear" w:color="auto" w:fill="FFFFFF"/>
        <w:spacing w:before="0" w:beforeAutospacing="0" w:after="150" w:afterAutospacing="0" w:line="300" w:lineRule="atLeast"/>
        <w:jc w:val="center"/>
        <w:rPr>
          <w:rStyle w:val="7"/>
          <w:rFonts w:ascii="宋体" w:hAnsi="宋体" w:eastAsia="宋体"/>
          <w:color w:val="333333"/>
          <w:sz w:val="36"/>
          <w:szCs w:val="36"/>
        </w:rPr>
      </w:pPr>
      <w:r>
        <w:rPr>
          <w:rStyle w:val="7"/>
          <w:rFonts w:hint="eastAsia" w:ascii="宋体" w:hAnsi="宋体" w:eastAsia="宋体"/>
          <w:color w:val="333333"/>
          <w:sz w:val="36"/>
          <w:szCs w:val="36"/>
        </w:rPr>
        <w:t>第一部分：中国民间文艺家协会基本情况</w:t>
      </w:r>
    </w:p>
    <w:p>
      <w:pPr>
        <w:pStyle w:val="4"/>
        <w:shd w:val="clear" w:color="auto" w:fill="FFFFFF"/>
        <w:wordWrap w:val="0"/>
        <w:snapToGrid w:val="0"/>
        <w:spacing w:before="0" w:beforeAutospacing="0" w:after="0" w:afterAutospacing="0" w:line="360" w:lineRule="auto"/>
        <w:ind w:firstLine="640" w:firstLineChars="200"/>
        <w:rPr>
          <w:rFonts w:ascii="仿宋_GB2312" w:hAnsi="微软雅黑" w:eastAsia="仿宋_GB2312"/>
          <w:color w:val="333333"/>
          <w:sz w:val="32"/>
          <w:szCs w:val="32"/>
        </w:rPr>
      </w:pPr>
    </w:p>
    <w:p>
      <w:pPr>
        <w:pStyle w:val="4"/>
        <w:shd w:val="clear" w:color="auto" w:fill="FFFFFF"/>
        <w:wordWrap w:val="0"/>
        <w:snapToGrid w:val="0"/>
        <w:spacing w:before="0" w:beforeAutospacing="0" w:after="0" w:afterAutospacing="0" w:line="360" w:lineRule="auto"/>
        <w:ind w:firstLine="640" w:firstLineChars="200"/>
        <w:rPr>
          <w:rFonts w:ascii="仿宋_GB2312" w:hAnsi="微软雅黑" w:eastAsia="仿宋_GB2312"/>
          <w:color w:val="333333"/>
          <w:sz w:val="32"/>
          <w:szCs w:val="32"/>
        </w:rPr>
      </w:pPr>
      <w:r>
        <w:rPr>
          <w:rFonts w:hint="eastAsia" w:ascii="仿宋_GB2312" w:hAnsi="微软雅黑" w:eastAsia="仿宋_GB2312"/>
          <w:color w:val="333333"/>
          <w:sz w:val="32"/>
          <w:szCs w:val="32"/>
        </w:rPr>
        <w:t>中国民间文艺家协会是中国共产党领导的由全国各民族民间文艺家和民间文艺工作者组成的专业性人民团体，是党和政府联系民间文艺界的桥梁和纽带，是繁荣发展社会主义民间文艺事业、建设社会主义文化强国的重要力量，是中国文学艺术界联合会的团体会员。其主要任务是：</w:t>
      </w:r>
    </w:p>
    <w:p>
      <w:pPr>
        <w:pStyle w:val="4"/>
        <w:shd w:val="clear" w:color="auto" w:fill="FFFFFF"/>
        <w:wordWrap w:val="0"/>
        <w:snapToGrid w:val="0"/>
        <w:spacing w:before="0" w:beforeAutospacing="0" w:after="0" w:afterAutospacing="0" w:line="360" w:lineRule="auto"/>
        <w:ind w:firstLine="643" w:firstLineChars="200"/>
        <w:rPr>
          <w:rFonts w:ascii="仿宋_GB2312" w:hAnsi="微软雅黑" w:eastAsia="仿宋_GB2312"/>
          <w:color w:val="333333"/>
          <w:sz w:val="32"/>
          <w:szCs w:val="32"/>
        </w:rPr>
      </w:pPr>
      <w:r>
        <w:rPr>
          <w:rStyle w:val="7"/>
          <w:rFonts w:hint="eastAsia" w:ascii="仿宋_GB2312" w:hAnsi="微软雅黑" w:eastAsia="仿宋_GB2312"/>
          <w:b/>
          <w:bCs/>
          <w:color w:val="333333"/>
          <w:sz w:val="32"/>
          <w:szCs w:val="32"/>
        </w:rPr>
        <w:t>一、</w:t>
      </w:r>
      <w:r>
        <w:rPr>
          <w:rFonts w:hint="eastAsia" w:ascii="仿宋_GB2312" w:hAnsi="微软雅黑" w:eastAsia="仿宋_GB2312"/>
          <w:color w:val="333333"/>
          <w:sz w:val="32"/>
          <w:szCs w:val="32"/>
        </w:rPr>
        <w:t>中国民间文艺家协会积极履行团结引导、联络协调、服务管理、自律维权的基本职能，把民间文艺队伍建设和行业建设作为协会主要工作任务，切实增强政治性、先进性、群众性，发挥组织优势和行业优势，积极参与国家治理体系和治理能力现代化建设。通过加强会员联络服务管理，组织开展教育培训、深入生活采风、主题创作实践、评奖办节、成果展演展示、先进典型推介、理论研究研讨、调查研究、书刊出版、文艺志愿服务、对外交流、人才培训和权益保护等工作，加强对民间文艺工作者的思想引领、政治引领、价值引领，加强职业道德建设和行风建设，努力发挥行业建设主导作用。</w:t>
      </w:r>
    </w:p>
    <w:p>
      <w:pPr>
        <w:pStyle w:val="4"/>
        <w:shd w:val="clear" w:color="auto" w:fill="FFFFFF"/>
        <w:wordWrap w:val="0"/>
        <w:snapToGrid w:val="0"/>
        <w:spacing w:before="0" w:beforeAutospacing="0" w:after="0" w:afterAutospacing="0" w:line="360" w:lineRule="auto"/>
        <w:ind w:firstLine="643" w:firstLineChars="200"/>
        <w:rPr>
          <w:rFonts w:ascii="仿宋_GB2312" w:hAnsi="微软雅黑" w:eastAsia="仿宋_GB2312"/>
          <w:color w:val="333333"/>
          <w:sz w:val="32"/>
          <w:szCs w:val="32"/>
        </w:rPr>
      </w:pPr>
      <w:r>
        <w:rPr>
          <w:rStyle w:val="7"/>
          <w:rFonts w:hint="eastAsia" w:ascii="仿宋_GB2312" w:hAnsi="微软雅黑" w:eastAsia="仿宋_GB2312"/>
          <w:b/>
          <w:bCs/>
          <w:color w:val="333333"/>
          <w:sz w:val="32"/>
          <w:szCs w:val="32"/>
        </w:rPr>
        <w:t>二、</w:t>
      </w:r>
      <w:r>
        <w:rPr>
          <w:rFonts w:hint="eastAsia" w:ascii="仿宋_GB2312" w:hAnsi="微软雅黑" w:eastAsia="仿宋_GB2312"/>
          <w:color w:val="333333"/>
          <w:sz w:val="32"/>
          <w:szCs w:val="32"/>
        </w:rPr>
        <w:t>中国民间文艺家协会按照德艺双馨的要求，弘扬“爱国、为民、崇德、尚艺”文艺界核心价值观，践行中国文艺工作者职业道德公约和中国民间文艺工作者道德自律公约，在民间文艺界大力倡导讲品位、讲格调、讲责任，抵制低俗、庸俗、媚俗，努力提高民间文艺工作者的思想素质、文化修养和业务水平，培育良好的职业精神和职业道德，建设有信仰、有情怀、有担当的民间文艺工作者队伍。</w:t>
      </w:r>
    </w:p>
    <w:p>
      <w:pPr>
        <w:pStyle w:val="4"/>
        <w:shd w:val="clear" w:color="auto" w:fill="FFFFFF"/>
        <w:wordWrap w:val="0"/>
        <w:snapToGrid w:val="0"/>
        <w:spacing w:before="0" w:beforeAutospacing="0" w:after="0" w:afterAutospacing="0" w:line="360" w:lineRule="auto"/>
        <w:ind w:firstLine="643" w:firstLineChars="200"/>
        <w:rPr>
          <w:rFonts w:ascii="仿宋_GB2312" w:hAnsi="微软雅黑" w:eastAsia="仿宋_GB2312"/>
          <w:color w:val="333333"/>
          <w:sz w:val="32"/>
          <w:szCs w:val="32"/>
        </w:rPr>
      </w:pPr>
      <w:r>
        <w:rPr>
          <w:rStyle w:val="7"/>
          <w:rFonts w:hint="eastAsia" w:ascii="仿宋_GB2312" w:hAnsi="微软雅黑" w:eastAsia="仿宋_GB2312"/>
          <w:b/>
          <w:bCs/>
          <w:color w:val="333333"/>
          <w:sz w:val="32"/>
          <w:szCs w:val="32"/>
        </w:rPr>
        <w:t>三、</w:t>
      </w:r>
      <w:r>
        <w:rPr>
          <w:rFonts w:hint="eastAsia" w:ascii="仿宋_GB2312" w:hAnsi="微软雅黑" w:eastAsia="仿宋_GB2312"/>
          <w:color w:val="333333"/>
          <w:sz w:val="32"/>
          <w:szCs w:val="32"/>
        </w:rPr>
        <w:t>中国民间文艺家协会加强人才培训，促进素质提升，加大对中青年一线民间文艺工作者、特别是新文艺群体的培训力度，完善对协会主席团成员、理事会理事、专业委员会委员、会员等进行培训的机制，完善对终身成就民间文艺家、杰出民间文艺人才、德艺双馨会员、先进团体会员等的表彰奖励制度，完善先进典型宣传推介工作机制，充分发挥优秀民间文艺工作者的榜样带动作用，不断加强行业服务、行业管理、行业自律。</w:t>
      </w:r>
    </w:p>
    <w:p>
      <w:pPr>
        <w:pStyle w:val="4"/>
        <w:shd w:val="clear" w:color="auto" w:fill="FFFFFF"/>
        <w:wordWrap w:val="0"/>
        <w:snapToGrid w:val="0"/>
        <w:spacing w:before="0" w:beforeAutospacing="0" w:after="0" w:afterAutospacing="0" w:line="360" w:lineRule="auto"/>
        <w:ind w:firstLine="643" w:firstLineChars="200"/>
        <w:rPr>
          <w:rFonts w:ascii="仿宋_GB2312" w:hAnsi="微软雅黑" w:eastAsia="仿宋_GB2312"/>
          <w:color w:val="333333"/>
          <w:sz w:val="32"/>
          <w:szCs w:val="32"/>
        </w:rPr>
      </w:pPr>
      <w:r>
        <w:rPr>
          <w:rStyle w:val="7"/>
          <w:rFonts w:hint="eastAsia" w:ascii="仿宋_GB2312" w:hAnsi="微软雅黑" w:eastAsia="仿宋_GB2312"/>
          <w:color w:val="333333"/>
          <w:sz w:val="32"/>
          <w:szCs w:val="32"/>
        </w:rPr>
        <w:t>四、</w:t>
      </w:r>
      <w:r>
        <w:rPr>
          <w:rFonts w:hint="eastAsia" w:ascii="仿宋_GB2312" w:hAnsi="微软雅黑" w:eastAsia="仿宋_GB2312"/>
          <w:color w:val="333333"/>
          <w:sz w:val="32"/>
          <w:szCs w:val="32"/>
        </w:rPr>
        <w:t>中国民间文艺家协会把推动创作优秀民间文艺作品作为重要任务，坚持以人民为中心的创作导向，引导广大民间文艺工作者深入基层、扎根人民，潜心创作、精益求精，不断推出更多思想精深、艺术精湛、制作精良的民间文艺精品力作。在民间文艺创作中努力反映社会主义时代精神和人民群众创造历史的精神风貌。继承和发扬中华民族优秀民间文艺传统，学习和借鉴世界各国优秀文化成果。鼓励探索和创新，提倡题材、体裁、形式及风格、流派的多样化。</w:t>
      </w:r>
    </w:p>
    <w:p>
      <w:pPr>
        <w:pStyle w:val="4"/>
        <w:shd w:val="clear" w:color="auto" w:fill="FFFFFF"/>
        <w:wordWrap w:val="0"/>
        <w:snapToGrid w:val="0"/>
        <w:spacing w:before="0" w:beforeAutospacing="0" w:after="0" w:afterAutospacing="0" w:line="360" w:lineRule="auto"/>
        <w:ind w:firstLine="643" w:firstLineChars="200"/>
        <w:rPr>
          <w:rFonts w:ascii="仿宋_GB2312" w:hAnsi="微软雅黑" w:eastAsia="仿宋_GB2312"/>
          <w:color w:val="333333"/>
          <w:sz w:val="32"/>
          <w:szCs w:val="32"/>
        </w:rPr>
      </w:pPr>
      <w:r>
        <w:rPr>
          <w:rStyle w:val="7"/>
          <w:rFonts w:hint="eastAsia" w:ascii="仿宋_GB2312" w:hAnsi="微软雅黑" w:eastAsia="仿宋_GB2312"/>
          <w:color w:val="333333"/>
          <w:sz w:val="32"/>
          <w:szCs w:val="32"/>
        </w:rPr>
        <w:t>五、</w:t>
      </w:r>
      <w:r>
        <w:rPr>
          <w:rFonts w:hint="eastAsia" w:ascii="仿宋_GB2312" w:hAnsi="微软雅黑" w:eastAsia="仿宋_GB2312"/>
          <w:color w:val="333333"/>
          <w:sz w:val="32"/>
          <w:szCs w:val="32"/>
        </w:rPr>
        <w:t>中国民间文艺家协会重视重大理论问题和实际问题的研究，加强学术探索、学术研讨、理论建设和民间文艺评论工作，促进民间文艺教育规范化和民间文艺理论系统化，促进民间文艺理论、评论工作的提高和发展，助力民间文艺学科建设和各级各类民间文艺教育，为繁荣发展民间文艺事业提供学术性、专业化支持。办好民间文艺刊物和专业融媒体，及时反映民间文艺创作、表演、理论、教育等方面的现状与成果，以及本会和所属各团体会员的工作，加强信息交流。</w:t>
      </w:r>
    </w:p>
    <w:p>
      <w:pPr>
        <w:pStyle w:val="4"/>
        <w:shd w:val="clear" w:color="auto" w:fill="FFFFFF"/>
        <w:wordWrap w:val="0"/>
        <w:snapToGrid w:val="0"/>
        <w:spacing w:before="0" w:beforeAutospacing="0" w:after="0" w:afterAutospacing="0" w:line="360" w:lineRule="auto"/>
        <w:ind w:firstLine="643" w:firstLineChars="200"/>
        <w:rPr>
          <w:rFonts w:ascii="仿宋_GB2312" w:hAnsi="微软雅黑" w:eastAsia="仿宋_GB2312"/>
          <w:color w:val="333333"/>
          <w:sz w:val="32"/>
          <w:szCs w:val="32"/>
        </w:rPr>
      </w:pPr>
      <w:r>
        <w:rPr>
          <w:rStyle w:val="7"/>
          <w:rFonts w:hint="eastAsia" w:ascii="仿宋_GB2312" w:hAnsi="微软雅黑" w:eastAsia="仿宋_GB2312"/>
          <w:color w:val="333333"/>
          <w:sz w:val="32"/>
          <w:szCs w:val="32"/>
        </w:rPr>
        <w:t>六、</w:t>
      </w:r>
      <w:r>
        <w:rPr>
          <w:rFonts w:hint="eastAsia" w:ascii="仿宋_GB2312" w:hAnsi="微软雅黑" w:eastAsia="仿宋_GB2312"/>
          <w:color w:val="333333"/>
          <w:sz w:val="32"/>
          <w:szCs w:val="32"/>
        </w:rPr>
        <w:t>中国民间文艺家协会组织“中国民间文艺山花奖”评奖、展演活动，建立健全具有中华美学精神的民间文艺评价标准体系，健全规范有效的评审和监管机制，提升“中国民间文艺山花奖”的权威性、公信力、影响力，强化各类展演的导向示范作用。</w:t>
      </w:r>
    </w:p>
    <w:p>
      <w:pPr>
        <w:pStyle w:val="4"/>
        <w:shd w:val="clear" w:color="auto" w:fill="FFFFFF"/>
        <w:wordWrap w:val="0"/>
        <w:snapToGrid w:val="0"/>
        <w:spacing w:before="0" w:beforeAutospacing="0" w:after="0" w:afterAutospacing="0" w:line="360" w:lineRule="auto"/>
        <w:ind w:firstLine="643" w:firstLineChars="200"/>
        <w:rPr>
          <w:rFonts w:ascii="仿宋_GB2312" w:hAnsi="微软雅黑" w:eastAsia="仿宋_GB2312"/>
          <w:color w:val="333333"/>
          <w:sz w:val="32"/>
          <w:szCs w:val="32"/>
        </w:rPr>
      </w:pPr>
      <w:r>
        <w:rPr>
          <w:rStyle w:val="7"/>
          <w:rFonts w:hint="eastAsia" w:ascii="仿宋_GB2312" w:hAnsi="微软雅黑" w:eastAsia="仿宋_GB2312"/>
          <w:color w:val="333333"/>
          <w:sz w:val="32"/>
          <w:szCs w:val="32"/>
        </w:rPr>
        <w:t>七、</w:t>
      </w:r>
      <w:r>
        <w:rPr>
          <w:rFonts w:hint="eastAsia" w:ascii="仿宋_GB2312" w:hAnsi="微软雅黑" w:eastAsia="仿宋_GB2312"/>
          <w:color w:val="333333"/>
          <w:sz w:val="32"/>
          <w:szCs w:val="32"/>
        </w:rPr>
        <w:t>中国民间文艺家协会根据工作需要，成立专业委员会，加强统筹管理，建立健全常态化长效工作机制和管理制度，充分发挥专业委员会的专业优势，推动民间文艺行业建设和民间文艺事业发展。</w:t>
      </w:r>
    </w:p>
    <w:p>
      <w:pPr>
        <w:pStyle w:val="4"/>
        <w:shd w:val="clear" w:color="auto" w:fill="FFFFFF"/>
        <w:wordWrap w:val="0"/>
        <w:snapToGrid w:val="0"/>
        <w:spacing w:before="0" w:beforeAutospacing="0" w:after="0" w:afterAutospacing="0" w:line="360" w:lineRule="auto"/>
        <w:ind w:firstLine="643" w:firstLineChars="200"/>
        <w:rPr>
          <w:rFonts w:ascii="仿宋_GB2312" w:hAnsi="微软雅黑" w:eastAsia="仿宋_GB2312"/>
          <w:color w:val="333333"/>
          <w:sz w:val="32"/>
          <w:szCs w:val="32"/>
        </w:rPr>
      </w:pPr>
      <w:r>
        <w:rPr>
          <w:rStyle w:val="7"/>
          <w:rFonts w:hint="eastAsia" w:ascii="仿宋_GB2312" w:hAnsi="微软雅黑" w:eastAsia="仿宋_GB2312"/>
          <w:color w:val="333333"/>
          <w:sz w:val="32"/>
          <w:szCs w:val="32"/>
        </w:rPr>
        <w:t>八、</w:t>
      </w:r>
      <w:r>
        <w:rPr>
          <w:rFonts w:hint="eastAsia" w:ascii="仿宋_GB2312" w:hAnsi="微软雅黑" w:eastAsia="仿宋_GB2312"/>
          <w:color w:val="333333"/>
          <w:sz w:val="32"/>
          <w:szCs w:val="32"/>
        </w:rPr>
        <w:t>中国民间文艺家协会坚持密切联系基层一线民间文艺工作者和新文艺群体，积极参与公共文化服务体系建设，不断提升民间文艺志愿服务质量和水平，满足人民群众多方面多层次多样化的精神文化需求。</w:t>
      </w:r>
    </w:p>
    <w:p>
      <w:pPr>
        <w:pStyle w:val="4"/>
        <w:shd w:val="clear" w:color="auto" w:fill="FFFFFF"/>
        <w:wordWrap w:val="0"/>
        <w:snapToGrid w:val="0"/>
        <w:spacing w:before="0" w:beforeAutospacing="0" w:after="0" w:afterAutospacing="0" w:line="360" w:lineRule="auto"/>
        <w:ind w:firstLine="643" w:firstLineChars="200"/>
        <w:rPr>
          <w:rFonts w:ascii="仿宋_GB2312" w:hAnsi="微软雅黑" w:eastAsia="仿宋_GB2312"/>
          <w:color w:val="333333"/>
          <w:sz w:val="32"/>
          <w:szCs w:val="32"/>
        </w:rPr>
      </w:pPr>
      <w:r>
        <w:rPr>
          <w:rStyle w:val="7"/>
          <w:rFonts w:hint="eastAsia" w:ascii="仿宋_GB2312" w:hAnsi="微软雅黑" w:eastAsia="仿宋_GB2312"/>
          <w:color w:val="333333"/>
          <w:sz w:val="32"/>
          <w:szCs w:val="32"/>
        </w:rPr>
        <w:t>九、</w:t>
      </w:r>
      <w:r>
        <w:rPr>
          <w:rFonts w:hint="eastAsia" w:ascii="仿宋_GB2312" w:hAnsi="微软雅黑" w:eastAsia="仿宋_GB2312"/>
          <w:color w:val="333333"/>
          <w:sz w:val="32"/>
          <w:szCs w:val="32"/>
        </w:rPr>
        <w:t>中国民间文艺家协会不断健全维权工作机制，创新维权工作方式，丰富维权服务手段，积极反映民间文艺界的利益诉求和意见建议，为民间文艺工作者包括新文艺群体提供维权服务，依法维护他们的合法权益。</w:t>
      </w:r>
    </w:p>
    <w:p>
      <w:pPr>
        <w:pStyle w:val="4"/>
        <w:shd w:val="clear" w:color="auto" w:fill="FFFFFF"/>
        <w:wordWrap w:val="0"/>
        <w:snapToGrid w:val="0"/>
        <w:spacing w:before="0" w:beforeAutospacing="0" w:after="0" w:afterAutospacing="0" w:line="360" w:lineRule="auto"/>
        <w:ind w:firstLine="643" w:firstLineChars="200"/>
        <w:rPr>
          <w:rFonts w:ascii="仿宋_GB2312" w:hAnsi="微软雅黑" w:eastAsia="仿宋_GB2312"/>
          <w:color w:val="333333"/>
          <w:sz w:val="32"/>
          <w:szCs w:val="32"/>
        </w:rPr>
      </w:pPr>
      <w:r>
        <w:rPr>
          <w:rStyle w:val="7"/>
          <w:rFonts w:hint="eastAsia" w:ascii="仿宋_GB2312" w:hAnsi="微软雅黑" w:eastAsia="仿宋_GB2312"/>
          <w:color w:val="333333"/>
          <w:sz w:val="32"/>
          <w:szCs w:val="32"/>
        </w:rPr>
        <w:t>十、</w:t>
      </w:r>
      <w:r>
        <w:rPr>
          <w:rFonts w:hint="eastAsia" w:ascii="仿宋_GB2312" w:hAnsi="微软雅黑" w:eastAsia="仿宋_GB2312"/>
          <w:color w:val="333333"/>
          <w:sz w:val="32"/>
          <w:szCs w:val="32"/>
        </w:rPr>
        <w:t>中国民间文艺家协会尊重、扶持全国各地区各民族民间文艺传统和特色，加强各民族之间的民间文艺文化交流，巩固和扩大全国各民族民间文艺工作者的团结，组织会员搜集、整理、研究我国各民族及民间的文化遗产，促进各民族民间文艺事业的共同发展。</w:t>
      </w:r>
    </w:p>
    <w:p>
      <w:pPr>
        <w:pStyle w:val="4"/>
        <w:shd w:val="clear" w:color="auto" w:fill="FFFFFF"/>
        <w:wordWrap w:val="0"/>
        <w:snapToGrid w:val="0"/>
        <w:spacing w:before="0" w:beforeAutospacing="0" w:after="0" w:afterAutospacing="0" w:line="360" w:lineRule="auto"/>
        <w:ind w:firstLine="643" w:firstLineChars="200"/>
        <w:rPr>
          <w:rFonts w:ascii="仿宋_GB2312" w:hAnsi="微软雅黑" w:eastAsia="仿宋_GB2312"/>
          <w:color w:val="333333"/>
          <w:sz w:val="32"/>
          <w:szCs w:val="32"/>
        </w:rPr>
      </w:pPr>
      <w:r>
        <w:rPr>
          <w:rStyle w:val="7"/>
          <w:rFonts w:hint="eastAsia" w:ascii="仿宋_GB2312" w:hAnsi="微软雅黑" w:eastAsia="仿宋_GB2312"/>
          <w:color w:val="333333"/>
          <w:sz w:val="32"/>
          <w:szCs w:val="32"/>
        </w:rPr>
        <w:t>十一、</w:t>
      </w:r>
      <w:r>
        <w:rPr>
          <w:rFonts w:hint="eastAsia" w:ascii="仿宋_GB2312" w:hAnsi="微软雅黑" w:eastAsia="仿宋_GB2312"/>
          <w:color w:val="333333"/>
          <w:sz w:val="32"/>
          <w:szCs w:val="32"/>
        </w:rPr>
        <w:t>中国民间文艺家协会促进并加强与香港特别行政区、澳门特别行政区、台湾地区及海外侨胞中的民间文艺组织和民间文艺界人士的往来与交流，为弘扬中华民族优秀文化、促进祖国统一贡献力量。</w:t>
      </w:r>
    </w:p>
    <w:p>
      <w:pPr>
        <w:pStyle w:val="4"/>
        <w:shd w:val="clear" w:color="auto" w:fill="FFFFFF"/>
        <w:wordWrap w:val="0"/>
        <w:snapToGrid w:val="0"/>
        <w:spacing w:before="0" w:beforeAutospacing="0" w:after="0" w:afterAutospacing="0" w:line="360" w:lineRule="auto"/>
        <w:ind w:firstLine="643" w:firstLineChars="200"/>
        <w:rPr>
          <w:rFonts w:hint="eastAsia" w:ascii="仿宋_GB2312" w:hAnsi="微软雅黑" w:eastAsia="仿宋_GB2312"/>
          <w:color w:val="333333"/>
          <w:sz w:val="32"/>
          <w:szCs w:val="32"/>
        </w:rPr>
      </w:pPr>
      <w:r>
        <w:rPr>
          <w:rStyle w:val="7"/>
          <w:rFonts w:hint="eastAsia" w:ascii="仿宋_GB2312" w:hAnsi="微软雅黑" w:eastAsia="仿宋_GB2312"/>
          <w:color w:val="333333"/>
          <w:sz w:val="32"/>
          <w:szCs w:val="32"/>
        </w:rPr>
        <w:t>十二、</w:t>
      </w:r>
      <w:r>
        <w:rPr>
          <w:rFonts w:hint="eastAsia" w:ascii="仿宋_GB2312" w:hAnsi="微软雅黑" w:eastAsia="仿宋_GB2312"/>
          <w:color w:val="333333"/>
          <w:sz w:val="32"/>
          <w:szCs w:val="32"/>
        </w:rPr>
        <w:t>中国民间文艺家协会促进国际民间文艺交流，增进同各国民间文艺家的团结和友谊，推动中国民间文艺走向世界，维护国家利益和文化安全，为世界民间文艺的发展作出贡献。</w:t>
      </w:r>
    </w:p>
    <w:p>
      <w:pPr>
        <w:pStyle w:val="4"/>
        <w:shd w:val="clear" w:color="auto" w:fill="FFFFFF"/>
        <w:wordWrap w:val="0"/>
        <w:snapToGrid w:val="0"/>
        <w:spacing w:before="0" w:beforeAutospacing="0" w:after="0" w:afterAutospacing="0" w:line="360" w:lineRule="auto"/>
        <w:ind w:firstLine="643" w:firstLineChars="200"/>
        <w:rPr>
          <w:rFonts w:hint="eastAsia" w:ascii="仿宋_GB2312" w:eastAsia="仿宋_GB2312"/>
          <w:sz w:val="32"/>
          <w:szCs w:val="32"/>
        </w:rPr>
      </w:pPr>
      <w:bookmarkStart w:id="0" w:name="_GoBack"/>
      <w:bookmarkEnd w:id="0"/>
      <w:r>
        <w:rPr>
          <w:rStyle w:val="7"/>
          <w:rFonts w:hint="eastAsia" w:ascii="仿宋_GB2312" w:hAnsi="微软雅黑" w:eastAsia="仿宋_GB2312"/>
          <w:color w:val="333333"/>
          <w:sz w:val="32"/>
          <w:szCs w:val="32"/>
        </w:rPr>
        <w:t>十三、</w:t>
      </w:r>
      <w:r>
        <w:rPr>
          <w:rFonts w:hint="eastAsia" w:ascii="仿宋_GB2312" w:hAnsi="微软雅黑" w:eastAsia="仿宋_GB2312"/>
          <w:color w:val="333333"/>
          <w:sz w:val="32"/>
          <w:szCs w:val="32"/>
        </w:rPr>
        <w:t>中国民间文艺家协会根据国家法律法规和有关政策，支持发展与民间文艺相关的公益事业和文化产业，积极加强民间文艺界与社会各界的联系，与政府有关部门密切合作，整合资源，形成合力，共同繁荣发展民间文艺事业。</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D32376"/>
    <w:multiLevelType w:val="multilevel"/>
    <w:tmpl w:val="1FD32376"/>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A9"/>
    <w:rsid w:val="00001D1E"/>
    <w:rsid w:val="00011B82"/>
    <w:rsid w:val="00023DA7"/>
    <w:rsid w:val="00026A13"/>
    <w:rsid w:val="00026CAC"/>
    <w:rsid w:val="00037DC4"/>
    <w:rsid w:val="0004516D"/>
    <w:rsid w:val="0005076B"/>
    <w:rsid w:val="000566AC"/>
    <w:rsid w:val="000576A4"/>
    <w:rsid w:val="00070D60"/>
    <w:rsid w:val="000848D8"/>
    <w:rsid w:val="00096444"/>
    <w:rsid w:val="00097E79"/>
    <w:rsid w:val="000A0710"/>
    <w:rsid w:val="000A3ED5"/>
    <w:rsid w:val="000A7A6D"/>
    <w:rsid w:val="000B3803"/>
    <w:rsid w:val="000C3D8F"/>
    <w:rsid w:val="000C4AFD"/>
    <w:rsid w:val="000C57DA"/>
    <w:rsid w:val="000C7417"/>
    <w:rsid w:val="000C7F5E"/>
    <w:rsid w:val="000D2360"/>
    <w:rsid w:val="000D2984"/>
    <w:rsid w:val="000D29FD"/>
    <w:rsid w:val="000E42A0"/>
    <w:rsid w:val="001152A0"/>
    <w:rsid w:val="001241A2"/>
    <w:rsid w:val="00124694"/>
    <w:rsid w:val="00125285"/>
    <w:rsid w:val="001264AD"/>
    <w:rsid w:val="00143A2E"/>
    <w:rsid w:val="00164895"/>
    <w:rsid w:val="00164F29"/>
    <w:rsid w:val="001744E5"/>
    <w:rsid w:val="00176A6B"/>
    <w:rsid w:val="00184378"/>
    <w:rsid w:val="00185209"/>
    <w:rsid w:val="00186F1F"/>
    <w:rsid w:val="0019028E"/>
    <w:rsid w:val="001D1B68"/>
    <w:rsid w:val="001D3CE7"/>
    <w:rsid w:val="001D4F28"/>
    <w:rsid w:val="001E7591"/>
    <w:rsid w:val="001F1483"/>
    <w:rsid w:val="001F189E"/>
    <w:rsid w:val="001F6FCE"/>
    <w:rsid w:val="002079F5"/>
    <w:rsid w:val="00215841"/>
    <w:rsid w:val="002166C7"/>
    <w:rsid w:val="00222F37"/>
    <w:rsid w:val="00236B95"/>
    <w:rsid w:val="00236FF1"/>
    <w:rsid w:val="002601DF"/>
    <w:rsid w:val="00271425"/>
    <w:rsid w:val="00285735"/>
    <w:rsid w:val="00293D01"/>
    <w:rsid w:val="002A40E3"/>
    <w:rsid w:val="002B4CCC"/>
    <w:rsid w:val="002C7885"/>
    <w:rsid w:val="002D1039"/>
    <w:rsid w:val="002E18B6"/>
    <w:rsid w:val="002E3742"/>
    <w:rsid w:val="002E6DF6"/>
    <w:rsid w:val="002F5F32"/>
    <w:rsid w:val="003152F5"/>
    <w:rsid w:val="00317529"/>
    <w:rsid w:val="003179B6"/>
    <w:rsid w:val="00320708"/>
    <w:rsid w:val="0034358D"/>
    <w:rsid w:val="00344ADA"/>
    <w:rsid w:val="00353A7B"/>
    <w:rsid w:val="00353DA8"/>
    <w:rsid w:val="003552B2"/>
    <w:rsid w:val="0036037C"/>
    <w:rsid w:val="003609EA"/>
    <w:rsid w:val="00362B9C"/>
    <w:rsid w:val="00372693"/>
    <w:rsid w:val="00381C49"/>
    <w:rsid w:val="003825EE"/>
    <w:rsid w:val="00384CF8"/>
    <w:rsid w:val="0039075B"/>
    <w:rsid w:val="0039776B"/>
    <w:rsid w:val="003A5B34"/>
    <w:rsid w:val="003A6C6F"/>
    <w:rsid w:val="003B1174"/>
    <w:rsid w:val="003C2B18"/>
    <w:rsid w:val="003D259D"/>
    <w:rsid w:val="003D5ACC"/>
    <w:rsid w:val="003D7B96"/>
    <w:rsid w:val="003E14B6"/>
    <w:rsid w:val="003F1A05"/>
    <w:rsid w:val="003F22FB"/>
    <w:rsid w:val="004010C0"/>
    <w:rsid w:val="00413BB3"/>
    <w:rsid w:val="00416098"/>
    <w:rsid w:val="00421D39"/>
    <w:rsid w:val="0042450E"/>
    <w:rsid w:val="00426292"/>
    <w:rsid w:val="00433EB0"/>
    <w:rsid w:val="00433EEE"/>
    <w:rsid w:val="00434244"/>
    <w:rsid w:val="0044026C"/>
    <w:rsid w:val="00442C87"/>
    <w:rsid w:val="00446C93"/>
    <w:rsid w:val="00462103"/>
    <w:rsid w:val="0046440F"/>
    <w:rsid w:val="00467E94"/>
    <w:rsid w:val="0048117C"/>
    <w:rsid w:val="00491130"/>
    <w:rsid w:val="00491D2C"/>
    <w:rsid w:val="004B0B5E"/>
    <w:rsid w:val="004C2ECE"/>
    <w:rsid w:val="004C313A"/>
    <w:rsid w:val="004C4124"/>
    <w:rsid w:val="004C6041"/>
    <w:rsid w:val="004D24B2"/>
    <w:rsid w:val="004D4085"/>
    <w:rsid w:val="004D4A8D"/>
    <w:rsid w:val="004D5393"/>
    <w:rsid w:val="004D771D"/>
    <w:rsid w:val="004D7984"/>
    <w:rsid w:val="004F44B6"/>
    <w:rsid w:val="00503F44"/>
    <w:rsid w:val="00506948"/>
    <w:rsid w:val="0051515A"/>
    <w:rsid w:val="005170E1"/>
    <w:rsid w:val="00520375"/>
    <w:rsid w:val="00520E44"/>
    <w:rsid w:val="00526881"/>
    <w:rsid w:val="005375E1"/>
    <w:rsid w:val="00537C98"/>
    <w:rsid w:val="0054269D"/>
    <w:rsid w:val="005477C9"/>
    <w:rsid w:val="005569EF"/>
    <w:rsid w:val="00557E03"/>
    <w:rsid w:val="0056202D"/>
    <w:rsid w:val="005668E3"/>
    <w:rsid w:val="00575E95"/>
    <w:rsid w:val="005825A3"/>
    <w:rsid w:val="00584003"/>
    <w:rsid w:val="00585469"/>
    <w:rsid w:val="005A13B5"/>
    <w:rsid w:val="005C2F40"/>
    <w:rsid w:val="005D5F2B"/>
    <w:rsid w:val="005E516A"/>
    <w:rsid w:val="005E7AFD"/>
    <w:rsid w:val="006077C9"/>
    <w:rsid w:val="00614955"/>
    <w:rsid w:val="00616A26"/>
    <w:rsid w:val="00622B36"/>
    <w:rsid w:val="0064365F"/>
    <w:rsid w:val="00646338"/>
    <w:rsid w:val="00647145"/>
    <w:rsid w:val="00651AC6"/>
    <w:rsid w:val="00653FFC"/>
    <w:rsid w:val="00654B8F"/>
    <w:rsid w:val="00656D91"/>
    <w:rsid w:val="00662693"/>
    <w:rsid w:val="006740CF"/>
    <w:rsid w:val="0068108D"/>
    <w:rsid w:val="006B4E7C"/>
    <w:rsid w:val="006B61AC"/>
    <w:rsid w:val="006C12AE"/>
    <w:rsid w:val="006C403D"/>
    <w:rsid w:val="006C4911"/>
    <w:rsid w:val="006C55CF"/>
    <w:rsid w:val="006C6DB6"/>
    <w:rsid w:val="006E34B0"/>
    <w:rsid w:val="006F5E4B"/>
    <w:rsid w:val="006F5F2D"/>
    <w:rsid w:val="006F6BDA"/>
    <w:rsid w:val="00701DB4"/>
    <w:rsid w:val="00702699"/>
    <w:rsid w:val="00711B23"/>
    <w:rsid w:val="00714282"/>
    <w:rsid w:val="00725847"/>
    <w:rsid w:val="00726666"/>
    <w:rsid w:val="00727482"/>
    <w:rsid w:val="007306EF"/>
    <w:rsid w:val="0073161C"/>
    <w:rsid w:val="00745D87"/>
    <w:rsid w:val="0075103D"/>
    <w:rsid w:val="007518ED"/>
    <w:rsid w:val="00752D0D"/>
    <w:rsid w:val="00757BD4"/>
    <w:rsid w:val="00784CBF"/>
    <w:rsid w:val="007948A8"/>
    <w:rsid w:val="007959E1"/>
    <w:rsid w:val="007A3A75"/>
    <w:rsid w:val="007B020B"/>
    <w:rsid w:val="007B5973"/>
    <w:rsid w:val="007B5D14"/>
    <w:rsid w:val="007B6D4D"/>
    <w:rsid w:val="007B6F92"/>
    <w:rsid w:val="007C0B99"/>
    <w:rsid w:val="007C221E"/>
    <w:rsid w:val="007C7F51"/>
    <w:rsid w:val="007D1624"/>
    <w:rsid w:val="007D3383"/>
    <w:rsid w:val="007D4BC2"/>
    <w:rsid w:val="007D6160"/>
    <w:rsid w:val="007E05CB"/>
    <w:rsid w:val="007E3CCD"/>
    <w:rsid w:val="007E444B"/>
    <w:rsid w:val="007F1872"/>
    <w:rsid w:val="007F480D"/>
    <w:rsid w:val="007F600F"/>
    <w:rsid w:val="00800E37"/>
    <w:rsid w:val="00801585"/>
    <w:rsid w:val="008031E2"/>
    <w:rsid w:val="008067F7"/>
    <w:rsid w:val="00810CCD"/>
    <w:rsid w:val="008160D7"/>
    <w:rsid w:val="00816AD5"/>
    <w:rsid w:val="00820723"/>
    <w:rsid w:val="0082339A"/>
    <w:rsid w:val="00847843"/>
    <w:rsid w:val="00855094"/>
    <w:rsid w:val="00860A16"/>
    <w:rsid w:val="00862363"/>
    <w:rsid w:val="008634AE"/>
    <w:rsid w:val="008671AF"/>
    <w:rsid w:val="008863B8"/>
    <w:rsid w:val="00887312"/>
    <w:rsid w:val="00894392"/>
    <w:rsid w:val="008948FD"/>
    <w:rsid w:val="008951C3"/>
    <w:rsid w:val="008A1247"/>
    <w:rsid w:val="008A240B"/>
    <w:rsid w:val="008B6628"/>
    <w:rsid w:val="008C54DB"/>
    <w:rsid w:val="008D3C18"/>
    <w:rsid w:val="008E0BDD"/>
    <w:rsid w:val="008E3A42"/>
    <w:rsid w:val="008E3B23"/>
    <w:rsid w:val="008E424D"/>
    <w:rsid w:val="008E7DFA"/>
    <w:rsid w:val="008F1AC8"/>
    <w:rsid w:val="008F509A"/>
    <w:rsid w:val="008F6221"/>
    <w:rsid w:val="00904BA5"/>
    <w:rsid w:val="00914E9B"/>
    <w:rsid w:val="00917747"/>
    <w:rsid w:val="00925DF3"/>
    <w:rsid w:val="00933A1B"/>
    <w:rsid w:val="0093446C"/>
    <w:rsid w:val="0093602F"/>
    <w:rsid w:val="00947690"/>
    <w:rsid w:val="00950F59"/>
    <w:rsid w:val="009706C5"/>
    <w:rsid w:val="00976981"/>
    <w:rsid w:val="00983693"/>
    <w:rsid w:val="00983D27"/>
    <w:rsid w:val="00984C8F"/>
    <w:rsid w:val="0098584D"/>
    <w:rsid w:val="009A7B64"/>
    <w:rsid w:val="009B1031"/>
    <w:rsid w:val="009B2E29"/>
    <w:rsid w:val="009B5462"/>
    <w:rsid w:val="009B5803"/>
    <w:rsid w:val="009B5A69"/>
    <w:rsid w:val="009C7AF5"/>
    <w:rsid w:val="009E7BCB"/>
    <w:rsid w:val="009F1DE0"/>
    <w:rsid w:val="009F2182"/>
    <w:rsid w:val="009F47CD"/>
    <w:rsid w:val="00A053A6"/>
    <w:rsid w:val="00A06225"/>
    <w:rsid w:val="00A06C3C"/>
    <w:rsid w:val="00A130D6"/>
    <w:rsid w:val="00A2711A"/>
    <w:rsid w:val="00A327E1"/>
    <w:rsid w:val="00A34BDD"/>
    <w:rsid w:val="00A4114B"/>
    <w:rsid w:val="00A530C5"/>
    <w:rsid w:val="00A65734"/>
    <w:rsid w:val="00A67997"/>
    <w:rsid w:val="00A80A08"/>
    <w:rsid w:val="00A83844"/>
    <w:rsid w:val="00A838E0"/>
    <w:rsid w:val="00A83AF2"/>
    <w:rsid w:val="00A955B9"/>
    <w:rsid w:val="00A9622B"/>
    <w:rsid w:val="00AA2AF4"/>
    <w:rsid w:val="00AB0369"/>
    <w:rsid w:val="00AB0E9E"/>
    <w:rsid w:val="00AB5518"/>
    <w:rsid w:val="00AC0DCD"/>
    <w:rsid w:val="00AD4874"/>
    <w:rsid w:val="00AD492D"/>
    <w:rsid w:val="00AD6726"/>
    <w:rsid w:val="00AE0C1E"/>
    <w:rsid w:val="00AF05BE"/>
    <w:rsid w:val="00AF1219"/>
    <w:rsid w:val="00AF23C9"/>
    <w:rsid w:val="00AF3F91"/>
    <w:rsid w:val="00B0464B"/>
    <w:rsid w:val="00B101B8"/>
    <w:rsid w:val="00B15D72"/>
    <w:rsid w:val="00B17099"/>
    <w:rsid w:val="00B219D4"/>
    <w:rsid w:val="00B225A4"/>
    <w:rsid w:val="00B249B1"/>
    <w:rsid w:val="00B32F69"/>
    <w:rsid w:val="00B3778D"/>
    <w:rsid w:val="00B56AD0"/>
    <w:rsid w:val="00B661CB"/>
    <w:rsid w:val="00B73CAE"/>
    <w:rsid w:val="00B837AA"/>
    <w:rsid w:val="00B91E42"/>
    <w:rsid w:val="00B92D94"/>
    <w:rsid w:val="00BA5D7D"/>
    <w:rsid w:val="00BB47F4"/>
    <w:rsid w:val="00BB7831"/>
    <w:rsid w:val="00BC0F6E"/>
    <w:rsid w:val="00BD323A"/>
    <w:rsid w:val="00BE653A"/>
    <w:rsid w:val="00BF5524"/>
    <w:rsid w:val="00C05804"/>
    <w:rsid w:val="00C10AB9"/>
    <w:rsid w:val="00C11837"/>
    <w:rsid w:val="00C1566A"/>
    <w:rsid w:val="00C21B7B"/>
    <w:rsid w:val="00C2229B"/>
    <w:rsid w:val="00C25B68"/>
    <w:rsid w:val="00C328CB"/>
    <w:rsid w:val="00C36E71"/>
    <w:rsid w:val="00C524E3"/>
    <w:rsid w:val="00C54106"/>
    <w:rsid w:val="00C61DC2"/>
    <w:rsid w:val="00C63DC1"/>
    <w:rsid w:val="00C74D87"/>
    <w:rsid w:val="00C83C22"/>
    <w:rsid w:val="00C86F50"/>
    <w:rsid w:val="00C87D30"/>
    <w:rsid w:val="00C92BA6"/>
    <w:rsid w:val="00C956CC"/>
    <w:rsid w:val="00C95C89"/>
    <w:rsid w:val="00C96DE2"/>
    <w:rsid w:val="00CA1CDD"/>
    <w:rsid w:val="00CA21D4"/>
    <w:rsid w:val="00CA34C1"/>
    <w:rsid w:val="00CB1784"/>
    <w:rsid w:val="00CB47DA"/>
    <w:rsid w:val="00CD3898"/>
    <w:rsid w:val="00CD47B5"/>
    <w:rsid w:val="00CD7B1E"/>
    <w:rsid w:val="00CE154A"/>
    <w:rsid w:val="00CE4D4B"/>
    <w:rsid w:val="00CE6936"/>
    <w:rsid w:val="00CF58A6"/>
    <w:rsid w:val="00CF59CE"/>
    <w:rsid w:val="00D00C79"/>
    <w:rsid w:val="00D0306D"/>
    <w:rsid w:val="00D03691"/>
    <w:rsid w:val="00D14B21"/>
    <w:rsid w:val="00D25E7F"/>
    <w:rsid w:val="00D35C15"/>
    <w:rsid w:val="00D40003"/>
    <w:rsid w:val="00D41680"/>
    <w:rsid w:val="00D438C1"/>
    <w:rsid w:val="00D44413"/>
    <w:rsid w:val="00D462C5"/>
    <w:rsid w:val="00D5118D"/>
    <w:rsid w:val="00D54059"/>
    <w:rsid w:val="00D6228D"/>
    <w:rsid w:val="00D66EDC"/>
    <w:rsid w:val="00D707DB"/>
    <w:rsid w:val="00D7095A"/>
    <w:rsid w:val="00D835A8"/>
    <w:rsid w:val="00D91EC0"/>
    <w:rsid w:val="00D956E8"/>
    <w:rsid w:val="00D95E25"/>
    <w:rsid w:val="00DA4DDB"/>
    <w:rsid w:val="00DA54E0"/>
    <w:rsid w:val="00DA697C"/>
    <w:rsid w:val="00DB01BC"/>
    <w:rsid w:val="00DB5234"/>
    <w:rsid w:val="00DC6D62"/>
    <w:rsid w:val="00DD654E"/>
    <w:rsid w:val="00DE16AC"/>
    <w:rsid w:val="00DE5BDB"/>
    <w:rsid w:val="00DE5DB4"/>
    <w:rsid w:val="00DE7943"/>
    <w:rsid w:val="00DF3EEB"/>
    <w:rsid w:val="00DF57B3"/>
    <w:rsid w:val="00DF7B51"/>
    <w:rsid w:val="00E05DA1"/>
    <w:rsid w:val="00E1413C"/>
    <w:rsid w:val="00E2304F"/>
    <w:rsid w:val="00E26474"/>
    <w:rsid w:val="00E34E8F"/>
    <w:rsid w:val="00E36470"/>
    <w:rsid w:val="00E3735C"/>
    <w:rsid w:val="00E4007D"/>
    <w:rsid w:val="00E4223B"/>
    <w:rsid w:val="00E42E69"/>
    <w:rsid w:val="00E448DA"/>
    <w:rsid w:val="00E52411"/>
    <w:rsid w:val="00E61CB9"/>
    <w:rsid w:val="00E72AC2"/>
    <w:rsid w:val="00E756B3"/>
    <w:rsid w:val="00E83C6F"/>
    <w:rsid w:val="00E90EA7"/>
    <w:rsid w:val="00E94754"/>
    <w:rsid w:val="00E9628A"/>
    <w:rsid w:val="00EB5887"/>
    <w:rsid w:val="00ED06C8"/>
    <w:rsid w:val="00ED6067"/>
    <w:rsid w:val="00ED7E6E"/>
    <w:rsid w:val="00EE3A2E"/>
    <w:rsid w:val="00EE4525"/>
    <w:rsid w:val="00EF0CBC"/>
    <w:rsid w:val="00EF4120"/>
    <w:rsid w:val="00F02A2F"/>
    <w:rsid w:val="00F1387C"/>
    <w:rsid w:val="00F165E1"/>
    <w:rsid w:val="00F16ABE"/>
    <w:rsid w:val="00F235A2"/>
    <w:rsid w:val="00F27C62"/>
    <w:rsid w:val="00F323F1"/>
    <w:rsid w:val="00F32B98"/>
    <w:rsid w:val="00F335F3"/>
    <w:rsid w:val="00F35487"/>
    <w:rsid w:val="00F4707F"/>
    <w:rsid w:val="00F5182A"/>
    <w:rsid w:val="00F61DBC"/>
    <w:rsid w:val="00F61F8A"/>
    <w:rsid w:val="00F63DA0"/>
    <w:rsid w:val="00F6716D"/>
    <w:rsid w:val="00F6787A"/>
    <w:rsid w:val="00F83333"/>
    <w:rsid w:val="00F843B6"/>
    <w:rsid w:val="00F85421"/>
    <w:rsid w:val="00F949D4"/>
    <w:rsid w:val="00FA1384"/>
    <w:rsid w:val="00FA29CD"/>
    <w:rsid w:val="00FA546A"/>
    <w:rsid w:val="00FA6301"/>
    <w:rsid w:val="00FA6959"/>
    <w:rsid w:val="00FB2D15"/>
    <w:rsid w:val="00FB4AEB"/>
    <w:rsid w:val="00FE2906"/>
    <w:rsid w:val="00FF2C63"/>
    <w:rsid w:val="00FF59F2"/>
    <w:rsid w:val="00FF6486"/>
    <w:rsid w:val="18274D6F"/>
    <w:rsid w:val="5E0A2A37"/>
    <w:rsid w:val="6C9531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脚 Char"/>
    <w:basedOn w:val="6"/>
    <w:link w:val="2"/>
    <w:semiHidden/>
    <w:qFormat/>
    <w:uiPriority w:val="99"/>
    <w:rPr>
      <w:sz w:val="18"/>
      <w:szCs w:val="18"/>
    </w:rPr>
  </w:style>
  <w:style w:type="character" w:customStyle="1" w:styleId="9">
    <w:name w:val="页眉 Char"/>
    <w:basedOn w:val="6"/>
    <w:link w:val="3"/>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Words>
  <Characters>95</Characters>
  <Lines>1</Lines>
  <Paragraphs>1</Paragraphs>
  <TotalTime>3</TotalTime>
  <ScaleCrop>false</ScaleCrop>
  <LinksUpToDate>false</LinksUpToDate>
  <CharactersWithSpaces>110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2021-08-02T08:23:00Z</dcterms:created>
  <dc:creator>j</dc:creator>
  <cp:lastModifiedBy>admin</cp:lastModifiedBy>
  <cp:lastPrinted>2021-08-02T09:03:00Z</cp:lastPrinted>
  <dcterms:modified xsi:type="dcterms:W3CDTF">2021-08-03T02:32:10Z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CEA1F814D91F4D8582819D69A40AB6A6</vt:lpwstr>
  </property>
</Properties>
</file>